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7705DC" w:rsidP="00D530AC">
      <w:pPr>
        <w:pStyle w:val="Recuodecorpodetexto"/>
        <w:ind w:left="2835"/>
      </w:pPr>
      <w:r>
        <w:t xml:space="preserve">PORTARIA Nº </w:t>
      </w:r>
      <w:r w:rsidR="003F61AE">
        <w:t>1</w:t>
      </w:r>
      <w:r>
        <w:t>59</w:t>
      </w:r>
      <w:r w:rsidR="004448B9">
        <w:t>/GD/</w:t>
      </w:r>
      <w:r w:rsidR="00F64ADB">
        <w:t>SAMAE/</w:t>
      </w:r>
      <w:r w:rsidR="004448B9">
        <w:t>201</w:t>
      </w:r>
      <w:r>
        <w:t>6</w:t>
      </w:r>
      <w:r w:rsidR="004448B9">
        <w:t xml:space="preserve">, DE </w:t>
      </w:r>
      <w:r>
        <w:t>01</w:t>
      </w:r>
      <w:r w:rsidR="009B7F76">
        <w:t xml:space="preserve"> DE </w:t>
      </w:r>
      <w:r>
        <w:t>DEZEMBRO</w:t>
      </w:r>
      <w:r w:rsidR="003F61AE">
        <w:t xml:space="preserve"> </w:t>
      </w:r>
      <w:r w:rsidR="004448B9">
        <w:t>DE 201</w:t>
      </w:r>
      <w:r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7705DC" w:rsidRPr="0005286D" w:rsidRDefault="003E4440" w:rsidP="007705DC">
      <w:pPr>
        <w:spacing w:line="360" w:lineRule="auto"/>
        <w:jc w:val="both"/>
        <w:rPr>
          <w:b/>
          <w:sz w:val="22"/>
          <w:szCs w:val="24"/>
        </w:rPr>
      </w:pPr>
      <w:r>
        <w:rPr>
          <w:rFonts w:ascii="Arial" w:hAnsi="Arial" w:cs="Arial"/>
          <w:b/>
          <w:sz w:val="24"/>
          <w:lang w:val="pt-PT"/>
        </w:rPr>
        <w:t xml:space="preserve">  </w:t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 w:rsidR="007705DC">
        <w:rPr>
          <w:rFonts w:ascii="Arial" w:hAnsi="Arial" w:cs="Arial"/>
          <w:b/>
          <w:sz w:val="24"/>
          <w:lang w:val="pt-PT"/>
        </w:rPr>
        <w:t>Art. 1º - EXONERAR</w:t>
      </w:r>
      <w:r w:rsidR="007705DC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7705DC">
        <w:rPr>
          <w:rFonts w:ascii="Arial" w:hAnsi="Arial" w:cs="Arial"/>
          <w:b/>
          <w:sz w:val="24"/>
          <w:lang w:val="pt-PT"/>
        </w:rPr>
        <w:t>por motivo de falecimento</w:t>
      </w:r>
      <w:r>
        <w:rPr>
          <w:rFonts w:ascii="Arial" w:hAnsi="Arial" w:cs="Arial"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>á</w:t>
      </w:r>
      <w:r w:rsidRPr="002D275A">
        <w:rPr>
          <w:rFonts w:ascii="Arial" w:hAnsi="Arial" w:cs="Arial"/>
          <w:sz w:val="24"/>
          <w:lang w:val="pt-PT"/>
        </w:rPr>
        <w:t xml:space="preserve"> partir do dia </w:t>
      </w:r>
      <w:r>
        <w:rPr>
          <w:rFonts w:ascii="Arial" w:hAnsi="Arial" w:cs="Arial"/>
          <w:b/>
          <w:sz w:val="24"/>
          <w:lang w:val="pt-PT"/>
        </w:rPr>
        <w:t>14</w:t>
      </w:r>
      <w:r w:rsidRPr="00FE5CEF">
        <w:rPr>
          <w:rFonts w:ascii="Arial" w:hAnsi="Arial" w:cs="Arial"/>
          <w:b/>
          <w:sz w:val="24"/>
          <w:lang w:val="pt-PT"/>
        </w:rPr>
        <w:t>/</w:t>
      </w:r>
      <w:r>
        <w:rPr>
          <w:rFonts w:ascii="Arial" w:hAnsi="Arial" w:cs="Arial"/>
          <w:b/>
          <w:sz w:val="24"/>
          <w:lang w:val="pt-PT"/>
        </w:rPr>
        <w:t>11</w:t>
      </w:r>
      <w:r w:rsidRPr="00277604">
        <w:rPr>
          <w:rFonts w:ascii="Arial" w:hAnsi="Arial" w:cs="Arial"/>
          <w:b/>
          <w:sz w:val="24"/>
          <w:lang w:val="pt-PT"/>
        </w:rPr>
        <w:t>/201</w:t>
      </w:r>
      <w:r>
        <w:rPr>
          <w:rFonts w:ascii="Arial" w:hAnsi="Arial" w:cs="Arial"/>
          <w:b/>
          <w:sz w:val="24"/>
          <w:lang w:val="pt-PT"/>
        </w:rPr>
        <w:t>6</w:t>
      </w:r>
      <w:r>
        <w:rPr>
          <w:b/>
          <w:sz w:val="22"/>
          <w:szCs w:val="24"/>
        </w:rPr>
        <w:t xml:space="preserve"> </w:t>
      </w:r>
      <w:r w:rsidRPr="003E4440">
        <w:rPr>
          <w:sz w:val="22"/>
          <w:szCs w:val="24"/>
        </w:rPr>
        <w:t>á</w:t>
      </w:r>
      <w:r>
        <w:rPr>
          <w:rFonts w:ascii="Arial" w:hAnsi="Arial" w:cs="Arial"/>
          <w:sz w:val="24"/>
          <w:lang w:val="pt-PT"/>
        </w:rPr>
        <w:t xml:space="preserve"> Senhora </w:t>
      </w:r>
      <w:r w:rsidR="007705DC">
        <w:rPr>
          <w:rFonts w:ascii="Arial" w:hAnsi="Arial" w:cs="Arial"/>
          <w:b/>
          <w:sz w:val="24"/>
          <w:lang w:val="pt-PT"/>
        </w:rPr>
        <w:t>VANICE RIBEIRO DE OLIVEIRA</w:t>
      </w:r>
      <w:r>
        <w:rPr>
          <w:rFonts w:ascii="Arial" w:hAnsi="Arial" w:cs="Arial"/>
          <w:b/>
          <w:sz w:val="24"/>
          <w:lang w:val="pt-PT"/>
        </w:rPr>
        <w:t xml:space="preserve"> SANTANA</w:t>
      </w:r>
      <w:r w:rsidR="007705DC">
        <w:rPr>
          <w:rFonts w:ascii="Arial" w:hAnsi="Arial" w:cs="Arial"/>
          <w:sz w:val="24"/>
          <w:lang w:val="pt-PT"/>
        </w:rPr>
        <w:t>, portador</w:t>
      </w:r>
      <w:r>
        <w:rPr>
          <w:rFonts w:ascii="Arial" w:hAnsi="Arial" w:cs="Arial"/>
          <w:sz w:val="24"/>
          <w:lang w:val="pt-PT"/>
        </w:rPr>
        <w:t>a</w:t>
      </w:r>
      <w:r w:rsidR="007705DC">
        <w:rPr>
          <w:rFonts w:ascii="Arial" w:hAnsi="Arial" w:cs="Arial"/>
          <w:sz w:val="24"/>
          <w:lang w:val="pt-PT"/>
        </w:rPr>
        <w:t xml:space="preserve"> do CPF n°</w:t>
      </w:r>
      <w:r>
        <w:rPr>
          <w:rFonts w:ascii="Arial" w:hAnsi="Arial" w:cs="Arial"/>
          <w:sz w:val="24"/>
          <w:lang w:val="pt-PT"/>
        </w:rPr>
        <w:t>512.234.481-68</w:t>
      </w:r>
      <w:r w:rsidR="007705DC">
        <w:rPr>
          <w:rFonts w:ascii="Arial" w:hAnsi="Arial" w:cs="Arial"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 xml:space="preserve">matrícula nº 2676, </w:t>
      </w:r>
      <w:bookmarkStart w:id="0" w:name="_GoBack"/>
      <w:bookmarkEnd w:id="0"/>
      <w:r>
        <w:rPr>
          <w:rFonts w:ascii="Arial" w:hAnsi="Arial" w:cs="Arial"/>
          <w:sz w:val="24"/>
          <w:lang w:val="pt-PT"/>
        </w:rPr>
        <w:t>servidora efetiva desde 05/02/2003, na</w:t>
      </w:r>
      <w:r w:rsidR="007705DC">
        <w:rPr>
          <w:rFonts w:ascii="Arial" w:hAnsi="Arial" w:cs="Arial"/>
          <w:sz w:val="24"/>
          <w:lang w:val="pt-PT"/>
        </w:rPr>
        <w:t xml:space="preserve"> função de </w:t>
      </w:r>
      <w:r>
        <w:rPr>
          <w:rFonts w:ascii="Arial" w:hAnsi="Arial" w:cs="Arial"/>
          <w:b/>
          <w:sz w:val="24"/>
          <w:lang w:val="pt-PT"/>
        </w:rPr>
        <w:t xml:space="preserve">Ajudante de Serviços Gerais, </w:t>
      </w:r>
      <w:r w:rsidRPr="003E4440">
        <w:rPr>
          <w:rFonts w:ascii="Arial" w:hAnsi="Arial" w:cs="Arial"/>
          <w:sz w:val="24"/>
          <w:lang w:val="pt-PT"/>
        </w:rPr>
        <w:t>nesta Autarquia.</w:t>
      </w:r>
    </w:p>
    <w:p w:rsidR="007705DC" w:rsidRDefault="007705DC" w:rsidP="007705DC">
      <w:pPr>
        <w:spacing w:line="360" w:lineRule="auto"/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7705DC" w:rsidRDefault="007705DC" w:rsidP="007705DC">
      <w:pPr>
        <w:spacing w:line="360" w:lineRule="auto"/>
        <w:ind w:left="2408"/>
        <w:jc w:val="both"/>
        <w:rPr>
          <w:rFonts w:ascii="Arial" w:hAnsi="Arial" w:cs="Arial"/>
          <w:sz w:val="24"/>
          <w:lang w:val="pt-PT"/>
        </w:rPr>
      </w:pPr>
      <w:r w:rsidRPr="008C667B">
        <w:rPr>
          <w:rFonts w:ascii="Arial" w:hAnsi="Arial" w:cs="Arial"/>
          <w:b/>
          <w:sz w:val="24"/>
          <w:lang w:val="pt-PT"/>
        </w:rPr>
        <w:tab/>
        <w:t>Art. 2º -</w:t>
      </w:r>
      <w:r>
        <w:rPr>
          <w:rFonts w:ascii="Arial" w:hAnsi="Arial" w:cs="Arial"/>
          <w:sz w:val="24"/>
          <w:lang w:val="pt-PT"/>
        </w:rPr>
        <w:t xml:space="preserve"> </w:t>
      </w:r>
      <w:r w:rsidRPr="008C667B">
        <w:rPr>
          <w:rFonts w:ascii="Arial" w:hAnsi="Arial" w:cs="Arial"/>
          <w:b/>
          <w:sz w:val="24"/>
          <w:lang w:val="pt-PT"/>
        </w:rPr>
        <w:t>Registre-se</w:t>
      </w:r>
      <w:r w:rsidRPr="002D275A">
        <w:rPr>
          <w:rFonts w:ascii="Arial" w:hAnsi="Arial" w:cs="Arial"/>
          <w:sz w:val="24"/>
          <w:lang w:val="pt-PT"/>
        </w:rPr>
        <w:t xml:space="preserve">, Publique-se e Cumpra-se </w:t>
      </w:r>
      <w:r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7705DC" w:rsidRDefault="007705DC" w:rsidP="007705DC">
      <w:pPr>
        <w:spacing w:line="360" w:lineRule="auto"/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7705DC" w:rsidRPr="009142FE" w:rsidRDefault="007705DC" w:rsidP="007705DC">
      <w:pPr>
        <w:spacing w:line="360" w:lineRule="auto"/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01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primeiro)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3E4440">
        <w:rPr>
          <w:rFonts w:ascii="Arial" w:hAnsi="Arial" w:cs="Arial"/>
          <w:b/>
          <w:sz w:val="24"/>
          <w:lang w:val="pt-PT"/>
        </w:rPr>
        <w:t>Dezembro</w:t>
      </w:r>
      <w:r>
        <w:rPr>
          <w:rFonts w:ascii="Arial" w:hAnsi="Arial" w:cs="Arial"/>
          <w:b/>
          <w:sz w:val="24"/>
          <w:lang w:val="pt-PT"/>
        </w:rPr>
        <w:t xml:space="preserve"> </w:t>
      </w:r>
      <w:r w:rsidRPr="009142FE">
        <w:rPr>
          <w:rFonts w:ascii="Arial" w:hAnsi="Arial" w:cs="Arial"/>
          <w:b/>
          <w:sz w:val="24"/>
          <w:lang w:val="pt-PT"/>
        </w:rPr>
        <w:t>de 201</w:t>
      </w:r>
      <w:r>
        <w:rPr>
          <w:rFonts w:ascii="Arial" w:hAnsi="Arial" w:cs="Arial"/>
          <w:b/>
          <w:sz w:val="24"/>
          <w:lang w:val="pt-PT"/>
        </w:rPr>
        <w:t>6</w:t>
      </w:r>
      <w:r w:rsidRPr="009142FE">
        <w:rPr>
          <w:rFonts w:ascii="Arial" w:hAnsi="Arial" w:cs="Arial"/>
          <w:b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3E4440" w:rsidRPr="002D275A" w:rsidRDefault="003E4440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055C2" w:rsidRDefault="002055C2" w:rsidP="002055C2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2055C2">
      <w:pPr>
        <w:jc w:val="both"/>
        <w:rPr>
          <w:rFonts w:ascii="Arial" w:hAnsi="Arial" w:cs="Arial"/>
          <w:sz w:val="24"/>
          <w:lang w:val="pt-PT"/>
        </w:rPr>
      </w:pPr>
    </w:p>
    <w:p w:rsidR="009B7F76" w:rsidRPr="002D275A" w:rsidRDefault="009B7F76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9B7F76" w:rsidRDefault="002B4540" w:rsidP="003E4440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2055C2">
        <w:rPr>
          <w:rFonts w:ascii="Arial" w:hAnsi="Arial" w:cs="Arial"/>
          <w:szCs w:val="24"/>
        </w:rPr>
        <w:t xml:space="preserve"> – SAMAE</w:t>
      </w:r>
    </w:p>
    <w:p w:rsidR="003E4440" w:rsidRDefault="003E4440" w:rsidP="003E4440">
      <w:pPr>
        <w:rPr>
          <w:lang w:val="pt-PT"/>
        </w:rPr>
      </w:pPr>
    </w:p>
    <w:p w:rsidR="003E4440" w:rsidRPr="003E4440" w:rsidRDefault="003E4440" w:rsidP="003E4440">
      <w:pPr>
        <w:rPr>
          <w:lang w:val="pt-PT"/>
        </w:rPr>
      </w:pPr>
    </w:p>
    <w:p w:rsidR="003E4440" w:rsidRDefault="003E4440" w:rsidP="003E4440">
      <w:pPr>
        <w:rPr>
          <w:lang w:val="pt-PT"/>
        </w:rPr>
      </w:pPr>
    </w:p>
    <w:p w:rsidR="003E4440" w:rsidRDefault="003E4440" w:rsidP="003E4440">
      <w:pPr>
        <w:rPr>
          <w:lang w:val="pt-PT"/>
        </w:rPr>
      </w:pPr>
    </w:p>
    <w:p w:rsidR="003E4440" w:rsidRPr="003E4440" w:rsidRDefault="003E4440" w:rsidP="003E4440">
      <w:pPr>
        <w:rPr>
          <w:lang w:val="pt-PT"/>
        </w:rPr>
      </w:pPr>
    </w:p>
    <w:p w:rsidR="009B7F76" w:rsidRDefault="009B7F76" w:rsidP="00D530AC">
      <w:pPr>
        <w:ind w:left="2835"/>
        <w:rPr>
          <w:rFonts w:ascii="Arial" w:hAnsi="Arial" w:cs="Arial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DC" w:rsidRDefault="007705DC" w:rsidP="00D530AC">
      <w:r>
        <w:separator/>
      </w:r>
    </w:p>
  </w:endnote>
  <w:endnote w:type="continuationSeparator" w:id="0">
    <w:p w:rsidR="007705DC" w:rsidRDefault="007705D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DC" w:rsidRDefault="007705DC" w:rsidP="00D530AC">
      <w:r>
        <w:separator/>
      </w:r>
    </w:p>
  </w:footnote>
  <w:footnote w:type="continuationSeparator" w:id="0">
    <w:p w:rsidR="007705DC" w:rsidRDefault="007705D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7705DC" w:rsidTr="004A40E7">
      <w:trPr>
        <w:cantSplit/>
        <w:trHeight w:val="59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comgrade"/>
            <w:tblW w:w="102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093"/>
            <w:gridCol w:w="290"/>
            <w:gridCol w:w="6832"/>
          </w:tblGrid>
          <w:tr w:rsidR="007705DC" w:rsidRPr="00207FF1" w:rsidTr="004A40E7">
            <w:trPr>
              <w:trHeight w:val="692"/>
            </w:trPr>
            <w:tc>
              <w:tcPr>
                <w:tcW w:w="1514" w:type="pct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705DC" w:rsidRPr="006102E8" w:rsidRDefault="007705DC" w:rsidP="007705DC">
                <w:pPr>
                  <w:widowControl w:val="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6102E8">
                  <w:rPr>
                    <w:rFonts w:asciiTheme="minorHAnsi" w:hAnsiTheme="minorHAnsi" w:cstheme="minorHAnsi"/>
                    <w:noProof/>
                    <w:sz w:val="18"/>
                  </w:rPr>
                  <w:drawing>
                    <wp:inline distT="0" distB="0" distL="0" distR="0" wp14:anchorId="2A606B28" wp14:editId="4FFBADDB">
                      <wp:extent cx="1369354" cy="728133"/>
                      <wp:effectExtent l="0" t="0" r="254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657" r="3120" b="122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43218" cy="767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" w:type="pct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7705DC" w:rsidRPr="006102E8" w:rsidRDefault="007705DC" w:rsidP="007705DC">
                <w:pPr>
                  <w:widowControl w:val="0"/>
                  <w:rPr>
                    <w:rFonts w:asciiTheme="minorHAnsi" w:hAnsiTheme="minorHAnsi" w:cstheme="minorHAnsi"/>
                    <w:sz w:val="18"/>
                  </w:rPr>
                </w:pPr>
              </w:p>
            </w:tc>
            <w:tc>
              <w:tcPr>
                <w:tcW w:w="3344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705DC" w:rsidRPr="006102E8" w:rsidRDefault="007705DC" w:rsidP="007705DC">
                <w:pPr>
                  <w:widowControl w:val="0"/>
                  <w:jc w:val="center"/>
                  <w:rPr>
                    <w:rFonts w:asciiTheme="minorHAnsi" w:hAnsiTheme="minorHAnsi" w:cstheme="minorHAnsi"/>
                    <w:b/>
                    <w:sz w:val="28"/>
                  </w:rPr>
                </w:pPr>
                <w:r w:rsidRPr="006102E8">
                  <w:rPr>
                    <w:rFonts w:asciiTheme="minorHAnsi" w:hAnsiTheme="minorHAnsi" w:cstheme="minorHAnsi"/>
                    <w:b/>
                    <w:sz w:val="28"/>
                  </w:rPr>
                  <w:t>SERVIÇO AUTÔNOMO MUNICIPAL DE ÁGUA E ESGOTO</w:t>
                </w:r>
              </w:p>
              <w:p w:rsidR="007705DC" w:rsidRPr="006102E8" w:rsidRDefault="007705DC" w:rsidP="007705DC">
                <w:pPr>
                  <w:widowControl w:val="0"/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6102E8">
                  <w:rPr>
                    <w:rFonts w:asciiTheme="minorHAnsi" w:hAnsiTheme="minorHAnsi" w:cstheme="minorHAnsi"/>
                    <w:szCs w:val="18"/>
                  </w:rPr>
                  <w:t>Tangará da Serra - Estado de Mato Grosso</w:t>
                </w:r>
              </w:p>
              <w:p w:rsidR="007705DC" w:rsidRPr="006102E8" w:rsidRDefault="007705DC" w:rsidP="007705DC">
                <w:pPr>
                  <w:pStyle w:val="Cabealho"/>
                  <w:widowControl w:val="0"/>
                  <w:tabs>
                    <w:tab w:val="center" w:pos="5148"/>
                  </w:tabs>
                  <w:jc w:val="center"/>
                  <w:rPr>
                    <w:rFonts w:asciiTheme="minorHAnsi" w:hAnsiTheme="minorHAnsi" w:cstheme="minorHAnsi"/>
                    <w:bCs/>
                    <w:sz w:val="18"/>
                    <w:szCs w:val="18"/>
                    <w:u w:val="single"/>
                  </w:rPr>
                </w:pPr>
                <w:r w:rsidRPr="006102E8">
                  <w:rPr>
                    <w:rFonts w:asciiTheme="minorHAnsi" w:hAnsiTheme="minorHAnsi" w:cstheme="minorHAnsi"/>
                    <w:bCs/>
                    <w:sz w:val="18"/>
                    <w:szCs w:val="18"/>
                    <w:u w:val="single"/>
                  </w:rPr>
                  <w:t>CNPJ: 06.068.089/0001-04</w:t>
                </w:r>
              </w:p>
              <w:p w:rsidR="007705DC" w:rsidRPr="006102E8" w:rsidRDefault="007705DC" w:rsidP="007705DC">
                <w:pPr>
                  <w:pStyle w:val="Cabealho"/>
                  <w:widowControl w:val="0"/>
                  <w:tabs>
                    <w:tab w:val="center" w:pos="5148"/>
                  </w:tabs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6102E8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Autarquia Municipal criada pela Lei Nº 2.100, de 29 de dezembro de 2003.</w:t>
                </w:r>
              </w:p>
            </w:tc>
          </w:tr>
          <w:tr w:rsidR="007705DC" w:rsidRPr="00207FF1" w:rsidTr="004A40E7">
            <w:trPr>
              <w:trHeight w:val="14"/>
            </w:trPr>
            <w:tc>
              <w:tcPr>
                <w:tcW w:w="1514" w:type="pct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705DC" w:rsidRPr="006102E8" w:rsidRDefault="007705DC" w:rsidP="007705DC">
                <w:pPr>
                  <w:widowControl w:val="0"/>
                  <w:jc w:val="center"/>
                  <w:rPr>
                    <w:rFonts w:asciiTheme="minorHAnsi" w:hAnsiTheme="minorHAnsi" w:cstheme="minorHAnsi"/>
                    <w:noProof/>
                    <w:sz w:val="18"/>
                    <w:szCs w:val="12"/>
                  </w:rPr>
                </w:pPr>
              </w:p>
            </w:tc>
            <w:tc>
              <w:tcPr>
                <w:tcW w:w="142" w:type="pct"/>
                <w:tcBorders>
                  <w:left w:val="single" w:sz="12" w:space="0" w:color="auto"/>
                </w:tcBorders>
              </w:tcPr>
              <w:p w:rsidR="007705DC" w:rsidRPr="006102E8" w:rsidRDefault="007705DC" w:rsidP="007705DC">
                <w:pPr>
                  <w:widowControl w:val="0"/>
                  <w:rPr>
                    <w:rFonts w:asciiTheme="minorHAnsi" w:hAnsiTheme="minorHAnsi" w:cstheme="minorHAnsi"/>
                    <w:sz w:val="6"/>
                    <w:szCs w:val="6"/>
                  </w:rPr>
                </w:pPr>
              </w:p>
            </w:tc>
            <w:tc>
              <w:tcPr>
                <w:tcW w:w="3344" w:type="pct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7705DC" w:rsidRPr="006102E8" w:rsidRDefault="007705DC" w:rsidP="007705DC">
                <w:pPr>
                  <w:widowControl w:val="0"/>
                  <w:jc w:val="center"/>
                  <w:rPr>
                    <w:rFonts w:asciiTheme="minorHAnsi" w:hAnsiTheme="minorHAnsi" w:cstheme="minorHAnsi"/>
                    <w:b/>
                    <w:sz w:val="6"/>
                    <w:szCs w:val="6"/>
                  </w:rPr>
                </w:pPr>
              </w:p>
            </w:tc>
          </w:tr>
          <w:tr w:rsidR="007705DC" w:rsidRPr="00207FF1" w:rsidTr="004A40E7">
            <w:trPr>
              <w:trHeight w:val="51"/>
            </w:trPr>
            <w:tc>
              <w:tcPr>
                <w:tcW w:w="1514" w:type="pct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705DC" w:rsidRPr="006102E8" w:rsidRDefault="007705DC" w:rsidP="007705DC">
                <w:pPr>
                  <w:widowControl w:val="0"/>
                  <w:jc w:val="center"/>
                  <w:rPr>
                    <w:rFonts w:asciiTheme="minorHAnsi" w:hAnsiTheme="minorHAnsi" w:cstheme="minorHAnsi"/>
                    <w:noProof/>
                    <w:sz w:val="18"/>
                  </w:rPr>
                </w:pPr>
              </w:p>
            </w:tc>
            <w:tc>
              <w:tcPr>
                <w:tcW w:w="142" w:type="pct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7705DC" w:rsidRPr="006102E8" w:rsidRDefault="007705DC" w:rsidP="007705DC">
                <w:pPr>
                  <w:widowControl w:val="0"/>
                  <w:rPr>
                    <w:rFonts w:asciiTheme="minorHAnsi" w:hAnsiTheme="minorHAnsi" w:cstheme="minorHAnsi"/>
                    <w:sz w:val="18"/>
                  </w:rPr>
                </w:pPr>
              </w:p>
            </w:tc>
            <w:tc>
              <w:tcPr>
                <w:tcW w:w="3344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705DC" w:rsidRPr="006102E8" w:rsidRDefault="007705DC" w:rsidP="007705DC">
                <w:pPr>
                  <w:widowControl w:val="0"/>
                  <w:jc w:val="center"/>
                  <w:rPr>
                    <w:rFonts w:asciiTheme="minorHAnsi" w:hAnsiTheme="minorHAnsi" w:cstheme="minorHAnsi"/>
                    <w:b/>
                    <w:sz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</w:rPr>
                  <w:t>“PROPORCIONANDO</w:t>
                </w:r>
                <w:r w:rsidRPr="006102E8">
                  <w:rPr>
                    <w:rFonts w:asciiTheme="minorHAnsi" w:hAnsiTheme="minorHAnsi" w:cstheme="minorHAnsi"/>
                    <w:b/>
                    <w:sz w:val="18"/>
                  </w:rPr>
                  <w:t xml:space="preserve"> QUALIDADE DE VIDA À POPULAÇÃO”.</w:t>
                </w:r>
              </w:p>
            </w:tc>
          </w:tr>
        </w:tbl>
        <w:p w:rsidR="007705DC" w:rsidRPr="00ED241B" w:rsidRDefault="007705DC" w:rsidP="005805CE"/>
      </w:tc>
    </w:tr>
    <w:tr w:rsidR="007705DC" w:rsidTr="004A40E7">
      <w:trPr>
        <w:cantSplit/>
        <w:trHeight w:val="494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705DC" w:rsidRDefault="007705D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7705DC" w:rsidRDefault="007705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A2365"/>
    <w:rsid w:val="000B1D67"/>
    <w:rsid w:val="000B3663"/>
    <w:rsid w:val="000F3E62"/>
    <w:rsid w:val="00103CEF"/>
    <w:rsid w:val="00105835"/>
    <w:rsid w:val="00127477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D25D8"/>
    <w:rsid w:val="001E597E"/>
    <w:rsid w:val="001F4EA4"/>
    <w:rsid w:val="00204035"/>
    <w:rsid w:val="002055C2"/>
    <w:rsid w:val="002067BF"/>
    <w:rsid w:val="002115AD"/>
    <w:rsid w:val="00211F92"/>
    <w:rsid w:val="00217BE6"/>
    <w:rsid w:val="00230A7E"/>
    <w:rsid w:val="002518BE"/>
    <w:rsid w:val="00260238"/>
    <w:rsid w:val="00263D6D"/>
    <w:rsid w:val="0029335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440"/>
    <w:rsid w:val="003E4FF9"/>
    <w:rsid w:val="003F61AE"/>
    <w:rsid w:val="00422867"/>
    <w:rsid w:val="00432906"/>
    <w:rsid w:val="00437900"/>
    <w:rsid w:val="004448B9"/>
    <w:rsid w:val="0045183B"/>
    <w:rsid w:val="00460422"/>
    <w:rsid w:val="00465CA3"/>
    <w:rsid w:val="004711D4"/>
    <w:rsid w:val="0048097D"/>
    <w:rsid w:val="004964AB"/>
    <w:rsid w:val="004A39F0"/>
    <w:rsid w:val="004A40E7"/>
    <w:rsid w:val="004A48BF"/>
    <w:rsid w:val="004C0150"/>
    <w:rsid w:val="00504C9B"/>
    <w:rsid w:val="0050779C"/>
    <w:rsid w:val="00512A51"/>
    <w:rsid w:val="00523375"/>
    <w:rsid w:val="00525434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A4ED0"/>
    <w:rsid w:val="006F22B3"/>
    <w:rsid w:val="007179B1"/>
    <w:rsid w:val="00722793"/>
    <w:rsid w:val="00723368"/>
    <w:rsid w:val="00724DAC"/>
    <w:rsid w:val="007517A2"/>
    <w:rsid w:val="0076186D"/>
    <w:rsid w:val="007705DC"/>
    <w:rsid w:val="0079280E"/>
    <w:rsid w:val="00794ACF"/>
    <w:rsid w:val="007B4DB0"/>
    <w:rsid w:val="007C4C9E"/>
    <w:rsid w:val="007D590D"/>
    <w:rsid w:val="007E0F0E"/>
    <w:rsid w:val="007F07A8"/>
    <w:rsid w:val="007F2030"/>
    <w:rsid w:val="007F33D8"/>
    <w:rsid w:val="007F5A86"/>
    <w:rsid w:val="007F7A15"/>
    <w:rsid w:val="00801D09"/>
    <w:rsid w:val="00834922"/>
    <w:rsid w:val="00875BFF"/>
    <w:rsid w:val="008836A3"/>
    <w:rsid w:val="008B1D5F"/>
    <w:rsid w:val="008B6884"/>
    <w:rsid w:val="008C4903"/>
    <w:rsid w:val="008C500F"/>
    <w:rsid w:val="008D1B06"/>
    <w:rsid w:val="008D34D2"/>
    <w:rsid w:val="008E39A3"/>
    <w:rsid w:val="008F2CFB"/>
    <w:rsid w:val="009142FE"/>
    <w:rsid w:val="009405DA"/>
    <w:rsid w:val="009464A1"/>
    <w:rsid w:val="00971A36"/>
    <w:rsid w:val="009863A4"/>
    <w:rsid w:val="009B24F3"/>
    <w:rsid w:val="009B7F76"/>
    <w:rsid w:val="009D5DA2"/>
    <w:rsid w:val="009F2B77"/>
    <w:rsid w:val="009F6149"/>
    <w:rsid w:val="00A16EBF"/>
    <w:rsid w:val="00A44102"/>
    <w:rsid w:val="00A6003A"/>
    <w:rsid w:val="00AA521C"/>
    <w:rsid w:val="00AC61C7"/>
    <w:rsid w:val="00AC63A8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CF5AF6"/>
    <w:rsid w:val="00D10759"/>
    <w:rsid w:val="00D27985"/>
    <w:rsid w:val="00D27AAD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94E5E"/>
    <w:rsid w:val="00EA4B3F"/>
    <w:rsid w:val="00EB0B86"/>
    <w:rsid w:val="00ED6BC5"/>
    <w:rsid w:val="00F2261E"/>
    <w:rsid w:val="00F64ADB"/>
    <w:rsid w:val="00F83D50"/>
    <w:rsid w:val="00FA4217"/>
    <w:rsid w:val="00FB0AB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2017-02-07T13:45:00Z</cp:lastPrinted>
  <dcterms:created xsi:type="dcterms:W3CDTF">2017-02-17T11:47:00Z</dcterms:created>
  <dcterms:modified xsi:type="dcterms:W3CDTF">2017-02-17T11:47:00Z</dcterms:modified>
</cp:coreProperties>
</file>